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云端共研优思路 群策群力助申报</w:t>
      </w:r>
    </w:p>
    <w:p>
      <w:pPr>
        <w:spacing w:line="360" w:lineRule="auto"/>
        <w:jc w:val="right"/>
        <w:rPr>
          <w:rFonts w:hint="eastAsia" w:ascii="宋体" w:hAnsi="宋体" w:cs="宋体"/>
          <w:b w:val="0"/>
          <w:bCs w:val="0"/>
          <w:sz w:val="24"/>
          <w:szCs w:val="24"/>
        </w:rPr>
      </w:pPr>
      <w:bookmarkStart w:id="0" w:name="_GoBack"/>
      <w:r>
        <w:rPr>
          <w:rFonts w:hint="eastAsia"/>
          <w:b w:val="0"/>
          <w:bCs w:val="0"/>
          <w:sz w:val="24"/>
          <w:szCs w:val="24"/>
          <w:lang w:val="en-US" w:eastAsia="zh-CN"/>
        </w:rPr>
        <w:t>——</w:t>
      </w:r>
      <w:r>
        <w:rPr>
          <w:rFonts w:hint="eastAsia"/>
          <w:b w:val="0"/>
          <w:bCs w:val="0"/>
          <w:sz w:val="24"/>
          <w:szCs w:val="24"/>
        </w:rPr>
        <w:t>双流区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名园长叶美蓉工作室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课题组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5月研讨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活动</w:t>
      </w:r>
    </w:p>
    <w:bookmarkEnd w:id="0"/>
    <w:p>
      <w:pPr>
        <w:spacing w:line="360" w:lineRule="auto"/>
        <w:ind w:firstLine="508" w:firstLineChars="200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  <w:t>为进一步完善、规范市级课题申报书，为成功申报市级课题《提升新建幼儿园园本教研活动有效性的实践研究》，2022年5月16日，双流区名园长叶美蓉工作室课题组全体成员相聚云端，聚焦“市级课题方案研讨与修改”，开展了一场特别的课题研讨会。</w:t>
      </w:r>
    </w:p>
    <w:p>
      <w:pPr>
        <w:spacing w:line="360" w:lineRule="auto"/>
        <w:ind w:firstLine="508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  <w:t>本次会议，重点研讨了四个方面的内容：一是，聚焦“核心概念”，探讨了教研和园本教研的关系和区别，并就园本教研在本研究中的定义进行了再次优化；二是，针对“研究思路”，探讨了思路内在的逻辑关系，并就关键词的表述、循环图的表征进行了深入地交流；三是，针对“研究措施”，探讨了阐述的层级及具体适宜程度，并就标题的凝练和措施的浓缩进行了梳理；四是，针对“研究基础”，探讨了前期研究成果的内容取舍，并基于实际增加了“教研活动模式运用后教研氛围更浓”的内容。整个研讨过程中，在师父的引领下，大家各抒己见，群策群力，有困惑的提出，有思维的碰撞，有观点的交锋，有师父的指导，有优化的结果。大家纷纷表示收获颇丰。</w:t>
      </w:r>
    </w:p>
    <w:p>
      <w:pPr>
        <w:spacing w:line="360" w:lineRule="auto"/>
        <w:ind w:firstLine="508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  <w:t>最后，我们就接下来工作的落实，进行了人员分工和时间安排，申报工作按照预设的方向有序进行着。</w:t>
      </w:r>
    </w:p>
    <w:p>
      <w:pPr>
        <w:spacing w:line="360" w:lineRule="auto"/>
        <w:ind w:firstLine="508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  <w:t>此次研讨活动不仅是对市级课题方案研讨与优化，更是一场教育科研培训的思维盛宴。我们课题组将以此次研讨申报为契机，以“科研”促进“教研”，</w:t>
      </w:r>
      <w:r>
        <w:rPr>
          <w:rFonts w:hint="eastAsia"/>
          <w:sz w:val="24"/>
          <w:szCs w:val="24"/>
          <w:lang w:val="en-US" w:eastAsia="zh-CN"/>
        </w:rPr>
        <w:t>以“教研”撬动“保教质量”，快速提升区域内新建园所的办园品质。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drawing>
          <wp:inline distT="0" distB="0" distL="114300" distR="114300">
            <wp:extent cx="2513965" cy="3554730"/>
            <wp:effectExtent l="0" t="0" r="635" b="7620"/>
            <wp:docPr id="1" name="图片 1" descr="Screenshot_20220516_200902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20516_200902_com.tencent.mm"/>
                    <pic:cNvPicPr>
                      <a:picLocks noChangeAspect="1"/>
                    </pic:cNvPicPr>
                  </pic:nvPicPr>
                  <pic:blipFill>
                    <a:blip r:embed="rId4"/>
                    <a:srcRect t="6459" b="28310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08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508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508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508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222222"/>
          <w:spacing w:val="7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360" w:lineRule="auto"/>
        <w:jc w:val="center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OGU5MTNhYjY4OTQ1Mjg4MGIxYmQ4NGIwNGZiZTkifQ=="/>
  </w:docVars>
  <w:rsids>
    <w:rsidRoot w:val="00000000"/>
    <w:rsid w:val="00472BF8"/>
    <w:rsid w:val="02327D54"/>
    <w:rsid w:val="0F8F3647"/>
    <w:rsid w:val="125A0F84"/>
    <w:rsid w:val="12610D83"/>
    <w:rsid w:val="13A45249"/>
    <w:rsid w:val="195B397D"/>
    <w:rsid w:val="1BC2685B"/>
    <w:rsid w:val="1D603083"/>
    <w:rsid w:val="1DFC25FA"/>
    <w:rsid w:val="23D53298"/>
    <w:rsid w:val="2B4F06EF"/>
    <w:rsid w:val="2CC41A51"/>
    <w:rsid w:val="32C4485F"/>
    <w:rsid w:val="381F7BBE"/>
    <w:rsid w:val="396A5DBA"/>
    <w:rsid w:val="3B1E4D06"/>
    <w:rsid w:val="404F41B3"/>
    <w:rsid w:val="44410CCA"/>
    <w:rsid w:val="47826B39"/>
    <w:rsid w:val="496710A8"/>
    <w:rsid w:val="4AC33540"/>
    <w:rsid w:val="4ACF6410"/>
    <w:rsid w:val="4CB700C0"/>
    <w:rsid w:val="50DB3A77"/>
    <w:rsid w:val="51111999"/>
    <w:rsid w:val="544C6022"/>
    <w:rsid w:val="56561C7B"/>
    <w:rsid w:val="5A8C2C8F"/>
    <w:rsid w:val="5B470F94"/>
    <w:rsid w:val="5CB82C9F"/>
    <w:rsid w:val="5DB53919"/>
    <w:rsid w:val="5F1E2284"/>
    <w:rsid w:val="605424A1"/>
    <w:rsid w:val="71741E1B"/>
    <w:rsid w:val="71793B16"/>
    <w:rsid w:val="747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587</Words>
  <Characters>591</Characters>
  <Lines>0</Lines>
  <Paragraphs>0</Paragraphs>
  <TotalTime>5</TotalTime>
  <ScaleCrop>false</ScaleCrop>
  <LinksUpToDate>false</LinksUpToDate>
  <CharactersWithSpaces>594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谢蕾</cp:lastModifiedBy>
  <dcterms:modified xsi:type="dcterms:W3CDTF">2022-05-18T10:17:14Z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257ABB650720434C85F50456967A9C77</vt:lpwstr>
  </property>
</Properties>
</file>